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0" w:rsidRPr="00D90320" w:rsidRDefault="003D3DA3" w:rsidP="00D9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</w:t>
      </w:r>
      <w:r w:rsidR="00D90320" w:rsidRPr="00D90320">
        <w:rPr>
          <w:b/>
          <w:sz w:val="28"/>
          <w:szCs w:val="28"/>
        </w:rPr>
        <w:t>WORKING GROUP MINUTES</w:t>
      </w:r>
    </w:p>
    <w:p w:rsidR="00D90320" w:rsidRDefault="00D90320"/>
    <w:p w:rsidR="00051B29" w:rsidRDefault="003D3DA3" w:rsidP="00EF79C0">
      <w:pPr>
        <w:spacing w:after="0"/>
      </w:pPr>
      <w:r>
        <w:t>Summary of the</w:t>
      </w:r>
      <w:r w:rsidR="00D90320">
        <w:t xml:space="preserve"> meeting of the Bledlow cum </w:t>
      </w:r>
      <w:proofErr w:type="spellStart"/>
      <w:r w:rsidR="00D90320">
        <w:t>Saunderton</w:t>
      </w:r>
      <w:proofErr w:type="spellEnd"/>
      <w:r w:rsidR="00D90320">
        <w:t xml:space="preserve"> Neighbourhood Plan Working Group held on 8</w:t>
      </w:r>
      <w:r w:rsidR="00D90320" w:rsidRPr="00D90320">
        <w:rPr>
          <w:vertAlign w:val="superscript"/>
        </w:rPr>
        <w:t>th</w:t>
      </w:r>
      <w:r w:rsidR="00D90320">
        <w:t xml:space="preserve"> August 2015 at Meadow End, Skittle Green, Bledlow HP27 9PJ at 3pm.</w:t>
      </w:r>
    </w:p>
    <w:p w:rsidR="00D90320" w:rsidRDefault="00D90320" w:rsidP="00F94007">
      <w:pPr>
        <w:spacing w:after="0"/>
      </w:pPr>
    </w:p>
    <w:p w:rsidR="00D90320" w:rsidRDefault="00D90320" w:rsidP="00EF79C0">
      <w:pPr>
        <w:spacing w:after="0"/>
      </w:pPr>
      <w:r>
        <w:t>Present:</w:t>
      </w:r>
      <w:r>
        <w:tab/>
      </w:r>
      <w:r>
        <w:tab/>
        <w:t>Simon Breese (Chairman)</w:t>
      </w:r>
    </w:p>
    <w:p w:rsidR="00D90320" w:rsidRDefault="00D90320" w:rsidP="00EF79C0">
      <w:pPr>
        <w:spacing w:after="0"/>
      </w:pPr>
      <w:r>
        <w:tab/>
      </w:r>
      <w:r>
        <w:tab/>
      </w:r>
      <w:r>
        <w:tab/>
        <w:t>Luca Guerzoni</w:t>
      </w:r>
    </w:p>
    <w:p w:rsidR="00D90320" w:rsidRDefault="00D90320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Derek Stone</w:t>
      </w:r>
    </w:p>
    <w:p w:rsidR="00D90320" w:rsidRDefault="00D90320">
      <w:pPr>
        <w:pBdr>
          <w:bottom w:val="single" w:sz="12" w:space="1" w:color="auto"/>
        </w:pBdr>
      </w:pPr>
    </w:p>
    <w:p w:rsidR="00D90320" w:rsidRDefault="00D90320"/>
    <w:p w:rsid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2A2">
        <w:rPr>
          <w:b/>
        </w:rPr>
        <w:t>Working Group</w:t>
      </w:r>
    </w:p>
    <w:p w:rsidR="004932A2" w:rsidRPr="004932A2" w:rsidRDefault="004932A2" w:rsidP="004932A2">
      <w:pPr>
        <w:pStyle w:val="ListParagraph"/>
        <w:spacing w:after="0"/>
        <w:rPr>
          <w:b/>
        </w:rPr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Membership</w:t>
      </w:r>
    </w:p>
    <w:p w:rsidR="004932A2" w:rsidRDefault="004932A2" w:rsidP="004932A2">
      <w:pPr>
        <w:spacing w:after="0"/>
      </w:pPr>
    </w:p>
    <w:p w:rsidR="004932A2" w:rsidRDefault="004932A2" w:rsidP="004932A2">
      <w:pPr>
        <w:spacing w:after="0"/>
      </w:pPr>
      <w:r>
        <w:t>It was agreed that the Working Group should be made up of the following functions.</w:t>
      </w:r>
    </w:p>
    <w:p w:rsidR="004932A2" w:rsidRDefault="004932A2" w:rsidP="004932A2">
      <w:pPr>
        <w:spacing w:after="0"/>
      </w:pPr>
    </w:p>
    <w:p w:rsidR="004932A2" w:rsidRDefault="004932A2" w:rsidP="004932A2">
      <w:pPr>
        <w:spacing w:after="0"/>
      </w:pPr>
      <w:r>
        <w:t>Chairman</w:t>
      </w:r>
      <w:r>
        <w:tab/>
      </w:r>
      <w:r>
        <w:tab/>
      </w:r>
      <w:r>
        <w:tab/>
      </w:r>
      <w:r w:rsidR="00EF79C0">
        <w:tab/>
      </w:r>
      <w:r>
        <w:t>Simon Breese</w:t>
      </w:r>
    </w:p>
    <w:p w:rsidR="004932A2" w:rsidRDefault="004932A2" w:rsidP="004932A2">
      <w:pPr>
        <w:spacing w:after="0"/>
      </w:pPr>
      <w:r>
        <w:t>Secretary</w:t>
      </w:r>
      <w:r>
        <w:tab/>
      </w:r>
      <w:r>
        <w:tab/>
      </w:r>
      <w:r>
        <w:tab/>
      </w:r>
      <w:r w:rsidR="00EF79C0">
        <w:tab/>
      </w:r>
      <w:r>
        <w:t>Derek Stone</w:t>
      </w:r>
    </w:p>
    <w:p w:rsidR="004932A2" w:rsidRDefault="004932A2" w:rsidP="004932A2">
      <w:pPr>
        <w:spacing w:after="0"/>
      </w:pPr>
      <w:r>
        <w:t>Finance Coordinator</w:t>
      </w:r>
      <w:r>
        <w:tab/>
      </w:r>
      <w:r>
        <w:tab/>
      </w:r>
      <w:r w:rsidR="00EF79C0">
        <w:tab/>
      </w:r>
      <w:r>
        <w:t>Derek Stone/Simon Breese</w:t>
      </w:r>
    </w:p>
    <w:p w:rsidR="004932A2" w:rsidRDefault="004932A2" w:rsidP="004932A2">
      <w:pPr>
        <w:spacing w:after="0"/>
      </w:pPr>
      <w:r>
        <w:t>Bridging Coordinator</w:t>
      </w:r>
      <w:r>
        <w:tab/>
      </w:r>
      <w:r>
        <w:tab/>
      </w:r>
      <w:r w:rsidR="00EF79C0">
        <w:tab/>
      </w:r>
      <w:r>
        <w:t>Andrew Sage/Simon Breese</w:t>
      </w:r>
    </w:p>
    <w:p w:rsidR="004932A2" w:rsidRDefault="004932A2" w:rsidP="004932A2">
      <w:pPr>
        <w:spacing w:after="0"/>
      </w:pPr>
      <w:r>
        <w:t>Project Manager</w:t>
      </w:r>
      <w:r>
        <w:tab/>
      </w:r>
      <w:r>
        <w:tab/>
      </w:r>
      <w:r w:rsidR="00EF79C0">
        <w:tab/>
      </w:r>
      <w:r>
        <w:t>Luca Guerzoni</w:t>
      </w:r>
    </w:p>
    <w:p w:rsidR="004932A2" w:rsidRDefault="004932A2" w:rsidP="004932A2">
      <w:pPr>
        <w:spacing w:after="0"/>
      </w:pPr>
      <w:r>
        <w:t>Communications coordinator</w:t>
      </w:r>
      <w:r>
        <w:tab/>
      </w:r>
      <w:r w:rsidR="00EF79C0">
        <w:tab/>
      </w:r>
      <w:r>
        <w:t>TBD</w:t>
      </w:r>
    </w:p>
    <w:p w:rsidR="004932A2" w:rsidRDefault="00691035" w:rsidP="004932A2">
      <w:pPr>
        <w:spacing w:after="0"/>
      </w:pPr>
      <w:r>
        <w:t>Community e</w:t>
      </w:r>
      <w:r w:rsidR="004932A2">
        <w:t>ngagement coordinator</w:t>
      </w:r>
      <w:r w:rsidR="004932A2">
        <w:tab/>
        <w:t>TBD</w:t>
      </w:r>
    </w:p>
    <w:p w:rsidR="004932A2" w:rsidRDefault="004932A2" w:rsidP="004932A2">
      <w:pPr>
        <w:spacing w:after="0"/>
      </w:pPr>
    </w:p>
    <w:p w:rsidR="004932A2" w:rsidRDefault="004932A2" w:rsidP="004932A2">
      <w:pPr>
        <w:spacing w:after="0"/>
      </w:pPr>
      <w:r>
        <w:t>Simon suggested that</w:t>
      </w:r>
      <w:r w:rsidR="003D3DA3">
        <w:t xml:space="preserve"> members of the Working Group approach potential candidates to fill the posts </w:t>
      </w:r>
      <w:proofErr w:type="gramStart"/>
      <w:r w:rsidR="003D3DA3">
        <w:t>of</w:t>
      </w:r>
      <w:proofErr w:type="gramEnd"/>
      <w:r>
        <w:t xml:space="preserve"> </w:t>
      </w:r>
      <w:r w:rsidR="00F94007">
        <w:t xml:space="preserve">communications </w:t>
      </w:r>
      <w:r w:rsidR="003D3DA3">
        <w:t>and</w:t>
      </w:r>
      <w:r w:rsidR="003D3DA3">
        <w:t xml:space="preserve"> </w:t>
      </w:r>
      <w:r w:rsidR="00691035">
        <w:t xml:space="preserve">community </w:t>
      </w:r>
      <w:r w:rsidR="00F94007">
        <w:t>engagement</w:t>
      </w:r>
      <w:r>
        <w:t xml:space="preserve"> coordinator</w:t>
      </w:r>
      <w:r w:rsidR="003D3DA3">
        <w:t>s</w:t>
      </w:r>
      <w:r>
        <w:t>.</w:t>
      </w:r>
    </w:p>
    <w:p w:rsidR="004932A2" w:rsidRDefault="004932A2" w:rsidP="004932A2">
      <w:pPr>
        <w:spacing w:after="0"/>
      </w:pPr>
    </w:p>
    <w:p w:rsidR="004932A2" w:rsidRDefault="004932A2" w:rsidP="004932A2">
      <w:pPr>
        <w:spacing w:after="0"/>
      </w:pPr>
      <w:r>
        <w:t>It was also agreed that Simon should include a note in the September Messenger/Contact asking for volunteers with web-design and/or PR communications exper</w:t>
      </w:r>
      <w:r w:rsidR="00F94007">
        <w:t xml:space="preserve">ience to volunteer to take on one of the communications/engagement coordinator roles.  </w:t>
      </w:r>
    </w:p>
    <w:p w:rsidR="00F94007" w:rsidRDefault="00F94007" w:rsidP="004932A2">
      <w:pPr>
        <w:spacing w:after="0"/>
      </w:pPr>
    </w:p>
    <w:p w:rsidR="00F94007" w:rsidRDefault="00F94007" w:rsidP="004932A2">
      <w:pPr>
        <w:spacing w:after="0"/>
      </w:pPr>
      <w:r>
        <w:t xml:space="preserve">Simon also took an action to contact the owners of the various mailing lists in the Parish </w:t>
      </w:r>
      <w:r w:rsidR="003D3DA3">
        <w:t>with a view to producing a consolidated list</w:t>
      </w:r>
      <w:r>
        <w:t xml:space="preserve">. </w:t>
      </w:r>
    </w:p>
    <w:p w:rsidR="004932A2" w:rsidRDefault="004932A2" w:rsidP="004932A2">
      <w:pPr>
        <w:spacing w:after="0"/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Terms of reference</w:t>
      </w:r>
    </w:p>
    <w:p w:rsidR="00F94007" w:rsidRDefault="00F94007" w:rsidP="00F94007">
      <w:pPr>
        <w:spacing w:after="0"/>
      </w:pPr>
    </w:p>
    <w:p w:rsidR="00F94007" w:rsidRDefault="003D3DA3" w:rsidP="00F94007">
      <w:pPr>
        <w:spacing w:after="0"/>
      </w:pPr>
      <w:r>
        <w:t>As</w:t>
      </w:r>
      <w:r w:rsidR="00F94007">
        <w:t xml:space="preserve"> the WG </w:t>
      </w:r>
      <w:r>
        <w:t>is</w:t>
      </w:r>
      <w:r>
        <w:t xml:space="preserve"> </w:t>
      </w:r>
      <w:r w:rsidR="00F94007">
        <w:t>not a committee of the PC, Derek took the action to update the terms of reference to make this clear and to make the terms less formal.</w:t>
      </w:r>
    </w:p>
    <w:p w:rsidR="00F94007" w:rsidRDefault="00F94007" w:rsidP="00F94007">
      <w:pPr>
        <w:spacing w:after="0"/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Reports/minutes/forms</w:t>
      </w:r>
    </w:p>
    <w:p w:rsidR="00F94007" w:rsidRDefault="00F94007" w:rsidP="00F94007">
      <w:pPr>
        <w:spacing w:after="0"/>
      </w:pPr>
    </w:p>
    <w:p w:rsidR="00F94007" w:rsidRDefault="00F94007" w:rsidP="00F94007">
      <w:pPr>
        <w:spacing w:after="0"/>
      </w:pPr>
      <w:r>
        <w:t xml:space="preserve">It was agreed that each meeting would have an agenda, minutes and a report out to the PC. </w:t>
      </w:r>
    </w:p>
    <w:p w:rsidR="00F94007" w:rsidRDefault="00F94007" w:rsidP="00F94007">
      <w:pPr>
        <w:spacing w:after="0"/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Status</w:t>
      </w:r>
    </w:p>
    <w:p w:rsidR="00F94007" w:rsidRDefault="00F94007" w:rsidP="00F94007">
      <w:pPr>
        <w:spacing w:after="0"/>
      </w:pPr>
    </w:p>
    <w:p w:rsidR="00F94007" w:rsidRDefault="00F94007" w:rsidP="00F94007">
      <w:pPr>
        <w:spacing w:after="0"/>
      </w:pPr>
      <w:r>
        <w:lastRenderedPageBreak/>
        <w:t xml:space="preserve">Simon confirmed that </w:t>
      </w:r>
      <w:r w:rsidR="003D3DA3">
        <w:t>an</w:t>
      </w:r>
      <w:r w:rsidR="007267A3" w:rsidRPr="007267A3">
        <w:t xml:space="preserve"> initial budget of £1,000 had been allocated to the Working Group for necessary expenditure in the short term.</w:t>
      </w:r>
    </w:p>
    <w:p w:rsidR="00F94007" w:rsidRDefault="00F94007" w:rsidP="00F94007">
      <w:pPr>
        <w:spacing w:after="0"/>
      </w:pPr>
    </w:p>
    <w:p w:rsid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2A2">
        <w:rPr>
          <w:b/>
        </w:rPr>
        <w:t>Expert Group</w:t>
      </w:r>
    </w:p>
    <w:p w:rsidR="00F94007" w:rsidRPr="00F94007" w:rsidRDefault="00F94007" w:rsidP="00F94007">
      <w:pPr>
        <w:spacing w:after="0"/>
        <w:rPr>
          <w:b/>
        </w:rPr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Membership</w:t>
      </w:r>
    </w:p>
    <w:p w:rsidR="00F94007" w:rsidRDefault="00F94007" w:rsidP="00F94007">
      <w:pPr>
        <w:spacing w:after="0"/>
      </w:pPr>
    </w:p>
    <w:p w:rsidR="00F94007" w:rsidRDefault="00165EE4" w:rsidP="00F94007">
      <w:pPr>
        <w:spacing w:after="0"/>
      </w:pPr>
      <w:r>
        <w:t>The following expert groups were identified.</w:t>
      </w:r>
    </w:p>
    <w:p w:rsidR="00165EE4" w:rsidRDefault="00165EE4" w:rsidP="00F94007">
      <w:pPr>
        <w:spacing w:after="0"/>
      </w:pPr>
    </w:p>
    <w:p w:rsidR="00165EE4" w:rsidRDefault="00165EE4" w:rsidP="00F94007">
      <w:pPr>
        <w:spacing w:after="0"/>
      </w:pPr>
      <w:r>
        <w:t>Education</w:t>
      </w:r>
      <w:r>
        <w:tab/>
      </w:r>
      <w:r>
        <w:tab/>
      </w:r>
      <w:r>
        <w:tab/>
      </w:r>
      <w:r>
        <w:tab/>
      </w:r>
    </w:p>
    <w:p w:rsidR="00165EE4" w:rsidRDefault="00165EE4" w:rsidP="00F94007">
      <w:pPr>
        <w:spacing w:after="0"/>
      </w:pPr>
      <w:r>
        <w:t>Transport and Highways</w:t>
      </w:r>
      <w:r>
        <w:tab/>
      </w:r>
      <w:r>
        <w:tab/>
      </w:r>
    </w:p>
    <w:p w:rsidR="00165EE4" w:rsidRDefault="00165EE4" w:rsidP="00F94007">
      <w:pPr>
        <w:spacing w:after="0"/>
      </w:pPr>
      <w:r>
        <w:t>Housing and Commercial Property</w:t>
      </w:r>
      <w:r>
        <w:tab/>
      </w:r>
    </w:p>
    <w:p w:rsidR="00165EE4" w:rsidRDefault="00165EE4" w:rsidP="00F94007">
      <w:pPr>
        <w:spacing w:after="0"/>
      </w:pPr>
      <w:r>
        <w:t>Economy and Retail</w:t>
      </w:r>
      <w:r>
        <w:tab/>
      </w:r>
      <w:r>
        <w:tab/>
      </w:r>
      <w:r>
        <w:tab/>
      </w:r>
    </w:p>
    <w:p w:rsidR="00165EE4" w:rsidRDefault="00165EE4" w:rsidP="00F94007">
      <w:pPr>
        <w:spacing w:after="0"/>
      </w:pPr>
      <w:r>
        <w:t>AONB/Green Belt</w:t>
      </w:r>
      <w:r>
        <w:tab/>
      </w:r>
      <w:r>
        <w:tab/>
      </w:r>
      <w:r>
        <w:tab/>
      </w:r>
    </w:p>
    <w:p w:rsidR="00165EE4" w:rsidRDefault="00165EE4" w:rsidP="00F94007">
      <w:pPr>
        <w:spacing w:after="0"/>
      </w:pPr>
      <w:r>
        <w:t>Environment and Green Spaces</w:t>
      </w:r>
      <w:r>
        <w:tab/>
      </w:r>
      <w:r>
        <w:tab/>
      </w:r>
    </w:p>
    <w:p w:rsidR="00165EE4" w:rsidRDefault="00165EE4" w:rsidP="00F94007">
      <w:pPr>
        <w:spacing w:after="0"/>
      </w:pPr>
      <w:r>
        <w:t>Heritage and Architecture</w:t>
      </w:r>
      <w:r>
        <w:tab/>
      </w:r>
      <w:r>
        <w:tab/>
      </w:r>
    </w:p>
    <w:p w:rsidR="00165EE4" w:rsidRDefault="00165EE4" w:rsidP="00F94007">
      <w:pPr>
        <w:spacing w:after="0"/>
      </w:pPr>
      <w:r>
        <w:t>Infrastructure and Utilities</w:t>
      </w:r>
      <w:r>
        <w:tab/>
      </w:r>
      <w:r>
        <w:tab/>
        <w:t xml:space="preserve"> </w:t>
      </w:r>
    </w:p>
    <w:p w:rsidR="00165EE4" w:rsidRDefault="00165EE4" w:rsidP="00F94007">
      <w:pPr>
        <w:spacing w:after="0"/>
      </w:pPr>
    </w:p>
    <w:p w:rsidR="00165EE4" w:rsidRDefault="00165EE4" w:rsidP="00F94007">
      <w:pPr>
        <w:spacing w:after="0"/>
      </w:pPr>
      <w:r>
        <w:t xml:space="preserve">A request for leadership/participation could be included in a future Messenger/Contact article.   </w:t>
      </w:r>
    </w:p>
    <w:p w:rsidR="00165EE4" w:rsidRDefault="00165EE4" w:rsidP="00F94007">
      <w:pPr>
        <w:spacing w:after="0"/>
      </w:pPr>
    </w:p>
    <w:p w:rsidR="00165EE4" w:rsidRDefault="00165EE4" w:rsidP="00F94007">
      <w:pPr>
        <w:spacing w:after="0"/>
      </w:pPr>
      <w:r>
        <w:t>The WG considered that it would be a good idea if each expert group had at least one WG member sitting on it.  This would make reporting back to the WG and coordination easier.</w:t>
      </w:r>
    </w:p>
    <w:p w:rsidR="00F94007" w:rsidRDefault="00F94007" w:rsidP="00F94007">
      <w:pPr>
        <w:spacing w:after="0"/>
      </w:pPr>
    </w:p>
    <w:p w:rsid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 w:rsidRPr="004932A2">
        <w:rPr>
          <w:b/>
        </w:rPr>
        <w:t>Project Plan</w:t>
      </w:r>
    </w:p>
    <w:p w:rsidR="006B347B" w:rsidRPr="006B347B" w:rsidRDefault="006B347B" w:rsidP="006B347B">
      <w:pPr>
        <w:spacing w:after="0"/>
        <w:rPr>
          <w:b/>
        </w:rPr>
      </w:pPr>
    </w:p>
    <w:p w:rsidR="00D90320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Overall timetable</w:t>
      </w:r>
    </w:p>
    <w:p w:rsidR="006B347B" w:rsidRPr="006B347B" w:rsidRDefault="006B347B" w:rsidP="006B347B">
      <w:pPr>
        <w:pStyle w:val="ListParagraph"/>
        <w:spacing w:after="0"/>
        <w:ind w:left="1440"/>
        <w:rPr>
          <w:b/>
        </w:rPr>
      </w:pPr>
    </w:p>
    <w:p w:rsidR="00165EE4" w:rsidRDefault="00165EE4" w:rsidP="00165EE4">
      <w:pPr>
        <w:spacing w:after="0"/>
      </w:pPr>
      <w:r>
        <w:t xml:space="preserve">The WG was happy with Luca’s timetable.   Simon and Luca took the action to discuss the timetable with Charlotte at the meeting </w:t>
      </w:r>
      <w:r w:rsidR="007267A3">
        <w:t>on Friday 28</w:t>
      </w:r>
      <w:r w:rsidR="007267A3" w:rsidRPr="00EF79C0">
        <w:rPr>
          <w:vertAlign w:val="superscript"/>
        </w:rPr>
        <w:t>th</w:t>
      </w:r>
      <w:r w:rsidR="007267A3">
        <w:t xml:space="preserve"> </w:t>
      </w:r>
      <w:r w:rsidR="00EF79C0">
        <w:t>August.</w:t>
      </w:r>
    </w:p>
    <w:p w:rsidR="00165EE4" w:rsidRDefault="00165EE4" w:rsidP="00165EE4">
      <w:pPr>
        <w:spacing w:after="0"/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Critical path items</w:t>
      </w:r>
    </w:p>
    <w:p w:rsidR="00165EE4" w:rsidRDefault="00165EE4" w:rsidP="00165EE4">
      <w:pPr>
        <w:spacing w:after="0"/>
      </w:pPr>
    </w:p>
    <w:p w:rsidR="00165EE4" w:rsidRDefault="00165EE4" w:rsidP="00165EE4">
      <w:pPr>
        <w:spacing w:after="0"/>
      </w:pPr>
      <w:r>
        <w:t>The following items are on the critical path.</w:t>
      </w:r>
    </w:p>
    <w:p w:rsidR="00165EE4" w:rsidRDefault="00165EE4" w:rsidP="00165EE4">
      <w:pPr>
        <w:spacing w:after="0"/>
      </w:pPr>
    </w:p>
    <w:p w:rsidR="00165EE4" w:rsidRDefault="00165EE4" w:rsidP="00165EE4">
      <w:pPr>
        <w:spacing w:after="0"/>
      </w:pPr>
      <w:r>
        <w:t>Web-site</w:t>
      </w:r>
    </w:p>
    <w:p w:rsidR="00165EE4" w:rsidRDefault="00165EE4" w:rsidP="00165EE4">
      <w:pPr>
        <w:spacing w:after="0"/>
      </w:pPr>
      <w:r>
        <w:t>Luca will talk with the people responsible for designing the SPAG web-site.  Derek will talk with Mike Britnell about what the PC web-site is suitable for.   As the web-site could represent a significant expense we will need to get funding approved before moving ahead with any provider.</w:t>
      </w:r>
    </w:p>
    <w:p w:rsidR="00165EE4" w:rsidRDefault="00165EE4" w:rsidP="00165EE4">
      <w:pPr>
        <w:spacing w:after="0"/>
      </w:pPr>
    </w:p>
    <w:p w:rsidR="006B347B" w:rsidRDefault="006B347B" w:rsidP="00165EE4">
      <w:pPr>
        <w:spacing w:after="0"/>
      </w:pPr>
      <w:r>
        <w:t>Consultees</w:t>
      </w:r>
    </w:p>
    <w:p w:rsidR="006B347B" w:rsidRDefault="006B347B" w:rsidP="00165EE4">
      <w:pPr>
        <w:spacing w:after="0"/>
      </w:pPr>
      <w:r>
        <w:t>Simon will put together a list based on the information he already has.</w:t>
      </w:r>
    </w:p>
    <w:p w:rsidR="006B347B" w:rsidRDefault="006B347B" w:rsidP="00165EE4">
      <w:pPr>
        <w:spacing w:after="0"/>
      </w:pPr>
    </w:p>
    <w:p w:rsidR="00165EE4" w:rsidRDefault="00165EE4" w:rsidP="00165EE4">
      <w:pPr>
        <w:spacing w:after="0"/>
      </w:pPr>
      <w:r>
        <w:t>Planning Consultant</w:t>
      </w:r>
    </w:p>
    <w:p w:rsidR="00165EE4" w:rsidRDefault="00165EE4" w:rsidP="00165EE4">
      <w:pPr>
        <w:spacing w:after="0"/>
      </w:pPr>
      <w:r>
        <w:t xml:space="preserve">Derek took the action to ask </w:t>
      </w:r>
      <w:proofErr w:type="spellStart"/>
      <w:r>
        <w:t>Longwick</w:t>
      </w:r>
      <w:proofErr w:type="spellEnd"/>
      <w:r>
        <w:t xml:space="preserve"> about their experiences with </w:t>
      </w:r>
      <w:r w:rsidR="003D3DA3">
        <w:t>the planning consultant they had used</w:t>
      </w:r>
      <w:r w:rsidR="003D3DA3">
        <w:t xml:space="preserve"> </w:t>
      </w:r>
      <w:r>
        <w:t xml:space="preserve">and also to speak with Phil Irons in case he has contacts.  </w:t>
      </w:r>
      <w:r w:rsidR="00D4703B">
        <w:t xml:space="preserve">Charlotte Morris has also indicated that </w:t>
      </w:r>
      <w:r w:rsidR="00D4703B" w:rsidRPr="00D4703B">
        <w:t xml:space="preserve">Community Impact Bucks provide assistance through </w:t>
      </w:r>
      <w:r w:rsidR="00D4703B">
        <w:t>the</w:t>
      </w:r>
      <w:r w:rsidR="00D4703B" w:rsidRPr="00D4703B">
        <w:t xml:space="preserve"> planning consultant </w:t>
      </w:r>
      <w:proofErr w:type="spellStart"/>
      <w:r w:rsidR="00D4703B" w:rsidRPr="00D4703B">
        <w:t>rCOH</w:t>
      </w:r>
      <w:proofErr w:type="spellEnd"/>
      <w:r w:rsidR="00D4703B" w:rsidRPr="00D4703B">
        <w:t xml:space="preserve">. Neil Homer and Brendan O’Neill are the two consultants </w:t>
      </w:r>
      <w:r w:rsidR="00D4703B">
        <w:t xml:space="preserve">at </w:t>
      </w:r>
      <w:proofErr w:type="spellStart"/>
      <w:r w:rsidR="00D4703B">
        <w:t>rCOH</w:t>
      </w:r>
      <w:proofErr w:type="spellEnd"/>
      <w:r w:rsidR="00D4703B">
        <w:t>, Charlotte has</w:t>
      </w:r>
      <w:r w:rsidR="00D4703B" w:rsidRPr="00D4703B">
        <w:t xml:space="preserve"> worked with previously.</w:t>
      </w:r>
    </w:p>
    <w:p w:rsidR="006B347B" w:rsidRDefault="006B347B" w:rsidP="00165EE4">
      <w:pPr>
        <w:spacing w:after="0"/>
      </w:pPr>
    </w:p>
    <w:p w:rsidR="006B347B" w:rsidRDefault="006B347B" w:rsidP="00165EE4">
      <w:pPr>
        <w:spacing w:after="0"/>
      </w:pPr>
      <w:r>
        <w:lastRenderedPageBreak/>
        <w:t>Engagement/Communications Plan</w:t>
      </w:r>
    </w:p>
    <w:p w:rsidR="006B347B" w:rsidRDefault="006B347B" w:rsidP="00165EE4">
      <w:pPr>
        <w:spacing w:after="0"/>
      </w:pPr>
      <w:r>
        <w:t>This will be discussed at a subsequent meeting.</w:t>
      </w:r>
    </w:p>
    <w:p w:rsidR="00165EE4" w:rsidRDefault="00165EE4" w:rsidP="00165EE4">
      <w:pPr>
        <w:spacing w:after="0"/>
      </w:pPr>
    </w:p>
    <w:p w:rsidR="00D90320" w:rsidRPr="006B347B" w:rsidRDefault="00D90320" w:rsidP="004932A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B347B">
        <w:rPr>
          <w:b/>
        </w:rPr>
        <w:t>Grants</w:t>
      </w:r>
    </w:p>
    <w:p w:rsidR="006B347B" w:rsidRDefault="006B347B" w:rsidP="006B347B">
      <w:pPr>
        <w:spacing w:after="0"/>
      </w:pPr>
    </w:p>
    <w:p w:rsidR="006B347B" w:rsidRDefault="006B347B" w:rsidP="006B347B">
      <w:pPr>
        <w:spacing w:after="0"/>
      </w:pPr>
      <w:r>
        <w:t>Luca explained that grants from Locality, Lotto and other providers made it clear that expressions of interest should be made and applications filed before any expenses were incurred</w:t>
      </w:r>
    </w:p>
    <w:p w:rsidR="006B347B" w:rsidRDefault="006B347B" w:rsidP="006B347B">
      <w:pPr>
        <w:spacing w:after="0"/>
      </w:pPr>
    </w:p>
    <w:p w:rsidR="006B347B" w:rsidRDefault="006B347B" w:rsidP="006B347B">
      <w:pPr>
        <w:spacing w:after="0"/>
      </w:pPr>
      <w:r>
        <w:t xml:space="preserve">Luca agreed to prepare draft applications for funding to speed things up and Simon said he would ask for devolution of authority to apply for funding from the PC.   </w:t>
      </w:r>
    </w:p>
    <w:p w:rsidR="006B347B" w:rsidRDefault="006B347B" w:rsidP="006B347B">
      <w:pPr>
        <w:spacing w:after="0"/>
      </w:pPr>
    </w:p>
    <w:p w:rsidR="00D90320" w:rsidRPr="004932A2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2A2">
        <w:rPr>
          <w:b/>
        </w:rPr>
        <w:t>Planning Policies</w:t>
      </w:r>
    </w:p>
    <w:p w:rsidR="004932A2" w:rsidRDefault="004932A2" w:rsidP="004932A2">
      <w:pPr>
        <w:spacing w:after="0"/>
      </w:pPr>
    </w:p>
    <w:p w:rsidR="006B347B" w:rsidRDefault="006B347B" w:rsidP="004932A2">
      <w:pPr>
        <w:spacing w:after="0"/>
      </w:pPr>
      <w:r>
        <w:t>A summary of policies has already been included in Dropbox.  Luca had the action to add a few more policies that are missing.</w:t>
      </w:r>
    </w:p>
    <w:p w:rsidR="006B347B" w:rsidRDefault="006B347B" w:rsidP="004932A2">
      <w:pPr>
        <w:spacing w:after="0"/>
      </w:pPr>
    </w:p>
    <w:p w:rsidR="006B347B" w:rsidRDefault="006B347B" w:rsidP="004932A2">
      <w:pPr>
        <w:spacing w:after="0"/>
      </w:pPr>
      <w:r>
        <w:t>Luca/Simon also took the action to talk to Charlotte about the rules</w:t>
      </w:r>
      <w:r w:rsidR="000D5BB6">
        <w:t>/implications</w:t>
      </w:r>
      <w:r>
        <w:t xml:space="preserve"> on having site allocation in the NP versus having a non-allocating plan.  </w:t>
      </w:r>
    </w:p>
    <w:p w:rsidR="006B347B" w:rsidRDefault="006B347B" w:rsidP="004932A2">
      <w:pPr>
        <w:spacing w:after="0"/>
      </w:pPr>
    </w:p>
    <w:p w:rsidR="00CA6CD8" w:rsidRDefault="00CA6CD8" w:rsidP="004932A2">
      <w:pPr>
        <w:spacing w:after="0"/>
      </w:pPr>
    </w:p>
    <w:p w:rsidR="00D90320" w:rsidRPr="004932A2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2A2">
        <w:rPr>
          <w:b/>
        </w:rPr>
        <w:t>Meeting with WDC</w:t>
      </w:r>
    </w:p>
    <w:p w:rsidR="004932A2" w:rsidRDefault="004932A2" w:rsidP="004932A2">
      <w:pPr>
        <w:pStyle w:val="ListParagraph"/>
        <w:spacing w:after="0"/>
      </w:pPr>
    </w:p>
    <w:p w:rsidR="006B347B" w:rsidRDefault="006B347B" w:rsidP="006B347B">
      <w:pPr>
        <w:pStyle w:val="ListParagraph"/>
        <w:spacing w:after="0"/>
        <w:ind w:left="0"/>
      </w:pPr>
      <w:r>
        <w:t>Simon agreed to review the e-mail he had sent to Charlotte and consider whether to add to it or provide a formal meeting agenda for later in the month.   That meeting will also seek to clarify how Charlotte wishes to be involved in the process.</w:t>
      </w:r>
    </w:p>
    <w:p w:rsidR="004932A2" w:rsidRDefault="004932A2" w:rsidP="004932A2">
      <w:pPr>
        <w:pStyle w:val="ListParagraph"/>
        <w:spacing w:after="0"/>
      </w:pPr>
    </w:p>
    <w:p w:rsid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2A2">
        <w:rPr>
          <w:b/>
        </w:rPr>
        <w:t>Any other business</w:t>
      </w:r>
    </w:p>
    <w:p w:rsidR="006B347B" w:rsidRPr="004932A2" w:rsidRDefault="006B347B" w:rsidP="006B347B">
      <w:pPr>
        <w:pStyle w:val="ListParagraph"/>
        <w:spacing w:after="0"/>
        <w:rPr>
          <w:b/>
        </w:rPr>
      </w:pPr>
    </w:p>
    <w:p w:rsidR="000D5BB6" w:rsidRDefault="007267A3" w:rsidP="004932A2">
      <w:pPr>
        <w:spacing w:after="0"/>
      </w:pPr>
      <w:r>
        <w:t>Derek</w:t>
      </w:r>
      <w:r w:rsidR="000D5BB6">
        <w:t xml:space="preserve"> will organise a further meeting of the WG, once Andrew is back from holidays and before the meeting with WDC on 28</w:t>
      </w:r>
      <w:r w:rsidR="000D5BB6" w:rsidRPr="00EF79C0">
        <w:rPr>
          <w:vertAlign w:val="superscript"/>
        </w:rPr>
        <w:t>th</w:t>
      </w:r>
      <w:r w:rsidR="000D5BB6">
        <w:t xml:space="preserve"> August.</w:t>
      </w:r>
    </w:p>
    <w:p w:rsidR="000D5BB6" w:rsidRDefault="000D5BB6" w:rsidP="004932A2">
      <w:pPr>
        <w:spacing w:after="0"/>
      </w:pPr>
    </w:p>
    <w:p w:rsidR="00D90320" w:rsidRDefault="00D90320" w:rsidP="004932A2">
      <w:pPr>
        <w:spacing w:after="0"/>
      </w:pPr>
    </w:p>
    <w:sectPr w:rsidR="00D9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51B29"/>
    <w:rsid w:val="000D5BB6"/>
    <w:rsid w:val="00165EE4"/>
    <w:rsid w:val="003D3DA3"/>
    <w:rsid w:val="003D6AAE"/>
    <w:rsid w:val="004932A2"/>
    <w:rsid w:val="004F2598"/>
    <w:rsid w:val="00691035"/>
    <w:rsid w:val="006B347B"/>
    <w:rsid w:val="007267A3"/>
    <w:rsid w:val="00CA6CD8"/>
    <w:rsid w:val="00D4703B"/>
    <w:rsid w:val="00D55B62"/>
    <w:rsid w:val="00D90320"/>
    <w:rsid w:val="00EF79C0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A1B00-015F-4E08-BC6B-37304E6F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BDAD-A616-4A53-B4E8-EEB087E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Stone</dc:creator>
  <cp:lastModifiedBy>Derek Stone</cp:lastModifiedBy>
  <cp:revision>3</cp:revision>
  <dcterms:created xsi:type="dcterms:W3CDTF">2015-08-27T13:48:00Z</dcterms:created>
  <dcterms:modified xsi:type="dcterms:W3CDTF">2015-08-27T13:57:00Z</dcterms:modified>
</cp:coreProperties>
</file>